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A39C" w14:textId="415BE3EC" w:rsidR="00974C90" w:rsidRPr="00EF396F" w:rsidRDefault="00DF4064" w:rsidP="00833F9C">
      <w:pPr>
        <w:pStyle w:val="NoSpacing"/>
        <w:jc w:val="center"/>
        <w:rPr>
          <w:rFonts w:ascii="NTPreCursivefk" w:hAnsi="NTPreCursivefk"/>
          <w:b/>
          <w:color w:val="00B050"/>
          <w:sz w:val="36"/>
          <w:szCs w:val="24"/>
        </w:rPr>
      </w:pPr>
      <w:r w:rsidRPr="00EF396F">
        <w:rPr>
          <w:rFonts w:ascii="NTPreCursivefk" w:hAnsi="NTPreCursivefk"/>
          <w:b/>
          <w:noProof/>
          <w:color w:val="00B050"/>
          <w:sz w:val="36"/>
          <w:szCs w:val="24"/>
          <w:lang w:eastAsia="en-GB"/>
        </w:rPr>
        <w:drawing>
          <wp:anchor distT="0" distB="0" distL="114300" distR="114300" simplePos="0" relativeHeight="251661312" behindDoc="1" locked="0" layoutInCell="1" allowOverlap="1" wp14:anchorId="30FD4F1B" wp14:editId="00D087B8">
            <wp:simplePos x="0" y="0"/>
            <wp:positionH relativeFrom="margin">
              <wp:align>right</wp:align>
            </wp:positionH>
            <wp:positionV relativeFrom="paragraph">
              <wp:posOffset>9525</wp:posOffset>
            </wp:positionV>
            <wp:extent cx="466725" cy="466725"/>
            <wp:effectExtent l="0" t="0" r="9525" b="9525"/>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96F">
        <w:rPr>
          <w:rFonts w:ascii="NTPreCursivefk" w:hAnsi="NTPreCursivefk"/>
          <w:b/>
          <w:noProof/>
          <w:color w:val="00B050"/>
          <w:sz w:val="36"/>
          <w:szCs w:val="24"/>
          <w:lang w:eastAsia="en-GB"/>
        </w:rPr>
        <w:drawing>
          <wp:anchor distT="0" distB="0" distL="114300" distR="114300" simplePos="0" relativeHeight="251659264" behindDoc="1" locked="0" layoutInCell="1" allowOverlap="1" wp14:anchorId="5AF34734" wp14:editId="41FF79EC">
            <wp:simplePos x="0" y="0"/>
            <wp:positionH relativeFrom="margin">
              <wp:posOffset>0</wp:posOffset>
            </wp:positionH>
            <wp:positionV relativeFrom="paragraph">
              <wp:posOffset>0</wp:posOffset>
            </wp:positionV>
            <wp:extent cx="466725" cy="466725"/>
            <wp:effectExtent l="0" t="0" r="9525" b="9525"/>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4B" w:rsidRPr="00EF396F">
        <w:rPr>
          <w:rFonts w:ascii="NTPreCursivefk" w:hAnsi="NTPreCursivefk"/>
          <w:b/>
          <w:noProof/>
          <w:color w:val="00B050"/>
          <w:sz w:val="36"/>
          <w:szCs w:val="24"/>
          <w:lang w:eastAsia="en-GB"/>
        </w:rPr>
        <w:drawing>
          <wp:anchor distT="0" distB="0" distL="114300" distR="114300" simplePos="0" relativeHeight="251656192" behindDoc="1" locked="0" layoutInCell="1" allowOverlap="1" wp14:anchorId="00F5247C" wp14:editId="5785630A">
            <wp:simplePos x="0" y="0"/>
            <wp:positionH relativeFrom="column">
              <wp:posOffset>8410575</wp:posOffset>
            </wp:positionH>
            <wp:positionV relativeFrom="paragraph">
              <wp:posOffset>-572770</wp:posOffset>
            </wp:positionV>
            <wp:extent cx="704850" cy="704850"/>
            <wp:effectExtent l="0" t="0" r="0" b="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A5" w:rsidRPr="00EF396F">
        <w:rPr>
          <w:rFonts w:ascii="NTPreCursivefk" w:hAnsi="NTPreCursivefk"/>
          <w:b/>
          <w:noProof/>
          <w:color w:val="00B050"/>
          <w:sz w:val="36"/>
          <w:szCs w:val="24"/>
          <w:lang w:eastAsia="en-GB"/>
        </w:rPr>
        <w:drawing>
          <wp:anchor distT="0" distB="0" distL="114300" distR="114300" simplePos="0" relativeHeight="251655168" behindDoc="1" locked="0" layoutInCell="1" allowOverlap="1" wp14:anchorId="3335671A" wp14:editId="22C1280A">
            <wp:simplePos x="0" y="0"/>
            <wp:positionH relativeFrom="column">
              <wp:posOffset>8391525</wp:posOffset>
            </wp:positionH>
            <wp:positionV relativeFrom="paragraph">
              <wp:posOffset>-600075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A5" w:rsidRPr="00EF396F">
        <w:rPr>
          <w:rFonts w:ascii="NTPreCursivefk" w:hAnsi="NTPreCursivefk"/>
          <w:b/>
          <w:color w:val="00B050"/>
          <w:sz w:val="36"/>
          <w:szCs w:val="24"/>
        </w:rPr>
        <w:t xml:space="preserve">Year </w:t>
      </w:r>
      <w:r w:rsidR="00833F9C" w:rsidRPr="00EF396F">
        <w:rPr>
          <w:rFonts w:ascii="NTPreCursivefk" w:hAnsi="NTPreCursivefk"/>
          <w:b/>
          <w:color w:val="00B050"/>
          <w:sz w:val="36"/>
          <w:szCs w:val="24"/>
        </w:rPr>
        <w:t>4</w:t>
      </w:r>
      <w:r w:rsidR="00B56DA5" w:rsidRPr="00EF396F">
        <w:rPr>
          <w:rFonts w:ascii="NTPreCursivefk" w:hAnsi="NTPreCursivefk"/>
          <w:b/>
          <w:color w:val="00B050"/>
          <w:sz w:val="36"/>
          <w:szCs w:val="24"/>
        </w:rPr>
        <w:t xml:space="preserve"> </w:t>
      </w:r>
      <w:r w:rsidR="004B3152" w:rsidRPr="00EF396F">
        <w:rPr>
          <w:rFonts w:ascii="NTPreCursivefk" w:hAnsi="NTPreCursivefk"/>
          <w:b/>
          <w:color w:val="00B050"/>
          <w:sz w:val="36"/>
          <w:szCs w:val="24"/>
        </w:rPr>
        <w:t>Spring</w:t>
      </w:r>
      <w:r w:rsidR="00B56DA5" w:rsidRPr="00EF396F">
        <w:rPr>
          <w:rFonts w:ascii="NTPreCursivefk" w:hAnsi="NTPreCursivefk"/>
          <w:b/>
          <w:color w:val="00B050"/>
          <w:sz w:val="36"/>
          <w:szCs w:val="24"/>
        </w:rPr>
        <w:t xml:space="preserve"> Term Newsletter</w:t>
      </w:r>
    </w:p>
    <w:p w14:paraId="27F031C3" w14:textId="77777777" w:rsidR="00833F9C" w:rsidRPr="00EF396F" w:rsidRDefault="00833F9C" w:rsidP="00C22755">
      <w:pPr>
        <w:pStyle w:val="NoSpacing"/>
        <w:rPr>
          <w:rFonts w:ascii="NTPreCursivefk" w:hAnsi="NTPreCursivefk"/>
          <w:sz w:val="24"/>
          <w:szCs w:val="24"/>
        </w:rPr>
      </w:pPr>
    </w:p>
    <w:p w14:paraId="3A64237E" w14:textId="77777777" w:rsidR="00EF396F" w:rsidRDefault="00EF396F" w:rsidP="00C22755">
      <w:pPr>
        <w:pStyle w:val="NoSpacing"/>
        <w:jc w:val="both"/>
        <w:rPr>
          <w:rFonts w:ascii="NTPreCursivefk" w:hAnsi="NTPreCursivefk"/>
          <w:sz w:val="24"/>
          <w:szCs w:val="24"/>
        </w:rPr>
      </w:pPr>
    </w:p>
    <w:p w14:paraId="4D413E2F" w14:textId="427C6CBB" w:rsidR="00C22755" w:rsidRPr="00EF396F" w:rsidRDefault="00CF5AB8" w:rsidP="00C22755">
      <w:pPr>
        <w:pStyle w:val="NoSpacing"/>
        <w:jc w:val="both"/>
        <w:rPr>
          <w:rFonts w:ascii="NTPreCursivefk" w:hAnsi="NTPreCursivefk"/>
          <w:sz w:val="24"/>
          <w:szCs w:val="24"/>
        </w:rPr>
      </w:pPr>
      <w:r w:rsidRPr="00EF396F">
        <w:rPr>
          <w:rFonts w:ascii="NTPreCursivefk" w:hAnsi="NTPreCursivefk"/>
          <w:sz w:val="24"/>
          <w:szCs w:val="24"/>
        </w:rPr>
        <w:t>We</w:t>
      </w:r>
      <w:r w:rsidR="004B3152" w:rsidRPr="00EF396F">
        <w:rPr>
          <w:rFonts w:ascii="NTPreCursivefk" w:hAnsi="NTPreCursivefk"/>
          <w:sz w:val="24"/>
          <w:szCs w:val="24"/>
        </w:rPr>
        <w:t>lcome back, and a happy new year to you all!  We hope you’ve all enjoyed some quality family time over the Christmas holidays, and are feeling refreshed and ready for 202</w:t>
      </w:r>
      <w:r w:rsidR="00FF3E20" w:rsidRPr="00EF396F">
        <w:rPr>
          <w:rFonts w:ascii="NTPreCursivefk" w:hAnsi="NTPreCursivefk"/>
          <w:sz w:val="24"/>
          <w:szCs w:val="24"/>
        </w:rPr>
        <w:t>4</w:t>
      </w:r>
      <w:r w:rsidR="004B3152" w:rsidRPr="00EF396F">
        <w:rPr>
          <w:rFonts w:ascii="NTPreCursivefk" w:hAnsi="NTPreCursivefk"/>
          <w:sz w:val="24"/>
          <w:szCs w:val="24"/>
        </w:rPr>
        <w:t>.</w:t>
      </w:r>
      <w:r w:rsidR="00C22755" w:rsidRPr="00EF396F">
        <w:rPr>
          <w:rFonts w:ascii="NTPreCursivefk" w:hAnsi="NTPreCursivefk"/>
          <w:sz w:val="24"/>
          <w:szCs w:val="24"/>
        </w:rPr>
        <w:t xml:space="preserve"> </w:t>
      </w:r>
      <w:r w:rsidR="004B3152" w:rsidRPr="00EF396F">
        <w:rPr>
          <w:rFonts w:ascii="NTPreCursivefk" w:hAnsi="NTPreCursivefk"/>
          <w:sz w:val="24"/>
          <w:szCs w:val="24"/>
        </w:rPr>
        <w:t xml:space="preserve"> T</w:t>
      </w:r>
      <w:r w:rsidRPr="00EF396F">
        <w:rPr>
          <w:rFonts w:ascii="NTPreCursivefk" w:hAnsi="NTPreCursivefk"/>
          <w:sz w:val="24"/>
          <w:szCs w:val="24"/>
        </w:rPr>
        <w:t xml:space="preserve">he children have come back ready to learn, </w:t>
      </w:r>
      <w:r w:rsidR="00473C75" w:rsidRPr="00EF396F">
        <w:rPr>
          <w:rFonts w:ascii="NTPreCursivefk" w:hAnsi="NTPreCursivefk"/>
          <w:sz w:val="24"/>
          <w:szCs w:val="24"/>
        </w:rPr>
        <w:t xml:space="preserve">and </w:t>
      </w:r>
      <w:r w:rsidR="0050207C" w:rsidRPr="00EF396F">
        <w:rPr>
          <w:rFonts w:ascii="NTPreCursivefk" w:hAnsi="NTPreCursivefk"/>
          <w:sz w:val="24"/>
          <w:szCs w:val="24"/>
        </w:rPr>
        <w:t xml:space="preserve">are already showing focus and determination in these first few days, and I’m sure that this positive attitude will allow them all to enjoy a </w:t>
      </w:r>
      <w:r w:rsidR="007A4FBA" w:rsidRPr="00EF396F">
        <w:rPr>
          <w:rFonts w:ascii="NTPreCursivefk" w:hAnsi="NTPreCursivefk"/>
          <w:sz w:val="24"/>
          <w:szCs w:val="24"/>
        </w:rPr>
        <w:t>busy</w:t>
      </w:r>
      <w:r w:rsidR="0050207C" w:rsidRPr="00EF396F">
        <w:rPr>
          <w:rFonts w:ascii="NTPreCursivefk" w:hAnsi="NTPreCursivefk"/>
          <w:sz w:val="24"/>
          <w:szCs w:val="24"/>
        </w:rPr>
        <w:t xml:space="preserve"> Spring term!</w:t>
      </w:r>
    </w:p>
    <w:p w14:paraId="3ADF0237" w14:textId="5B18FDF7" w:rsidR="00964101" w:rsidRPr="00EF396F" w:rsidRDefault="00964101" w:rsidP="00964101">
      <w:pPr>
        <w:pStyle w:val="NoSpacing"/>
        <w:jc w:val="center"/>
        <w:rPr>
          <w:rFonts w:ascii="NTPreCursivefk" w:hAnsi="NTPreCursivefk"/>
          <w:sz w:val="24"/>
          <w:szCs w:val="24"/>
        </w:rPr>
      </w:pPr>
      <w:r w:rsidRPr="00EF396F">
        <w:rPr>
          <w:noProof/>
          <w:sz w:val="24"/>
          <w:szCs w:val="24"/>
        </w:rPr>
        <w:drawing>
          <wp:inline distT="0" distB="0" distL="0" distR="0" wp14:anchorId="5A7F06AF" wp14:editId="1A30E8A5">
            <wp:extent cx="1963972" cy="854071"/>
            <wp:effectExtent l="0" t="0" r="0" b="3810"/>
            <wp:docPr id="1" name="Picture 1" descr="Our Learning This Week | Aberford C of E (V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earning This Week | Aberford C of E (VC)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823" cy="871401"/>
                    </a:xfrm>
                    <a:prstGeom prst="rect">
                      <a:avLst/>
                    </a:prstGeom>
                    <a:noFill/>
                    <a:ln>
                      <a:noFill/>
                    </a:ln>
                  </pic:spPr>
                </pic:pic>
              </a:graphicData>
            </a:graphic>
          </wp:inline>
        </w:drawing>
      </w:r>
    </w:p>
    <w:p w14:paraId="504D7DFD" w14:textId="77777777" w:rsidR="0050207C" w:rsidRPr="00EF396F" w:rsidRDefault="0050207C" w:rsidP="0050207C">
      <w:pPr>
        <w:pStyle w:val="NoSpacing"/>
        <w:jc w:val="both"/>
        <w:rPr>
          <w:rFonts w:ascii="NTPreCursivefk" w:hAnsi="NTPreCursivefk"/>
          <w:sz w:val="24"/>
          <w:szCs w:val="24"/>
          <w:u w:val="single"/>
        </w:rPr>
      </w:pPr>
      <w:r w:rsidRPr="00EF396F">
        <w:rPr>
          <w:rFonts w:ascii="NTPreCursivefk" w:hAnsi="NTPreCursivefk"/>
          <w:sz w:val="24"/>
          <w:szCs w:val="24"/>
          <w:u w:val="single"/>
        </w:rPr>
        <w:t>Maths</w:t>
      </w:r>
    </w:p>
    <w:p w14:paraId="47E72B1A" w14:textId="15D0A072" w:rsidR="0050207C" w:rsidRPr="00EF396F" w:rsidRDefault="0050207C" w:rsidP="0050207C">
      <w:pPr>
        <w:pStyle w:val="NoSpacing"/>
        <w:jc w:val="both"/>
        <w:rPr>
          <w:rFonts w:ascii="NTPreCursivefk" w:hAnsi="NTPreCursivefk"/>
          <w:sz w:val="24"/>
          <w:szCs w:val="24"/>
        </w:rPr>
      </w:pPr>
      <w:r w:rsidRPr="00EF396F">
        <w:rPr>
          <w:rFonts w:ascii="NTPreCursivefk" w:hAnsi="NTPreCursivefk"/>
          <w:sz w:val="24"/>
          <w:szCs w:val="24"/>
        </w:rPr>
        <w:t xml:space="preserve">Our focus this term will be on </w:t>
      </w:r>
      <w:r w:rsidR="00964101" w:rsidRPr="00EF396F">
        <w:rPr>
          <w:rFonts w:ascii="NTPreCursivefk" w:hAnsi="NTPreCursivefk"/>
          <w:sz w:val="24"/>
          <w:szCs w:val="24"/>
        </w:rPr>
        <w:t>multiplication and division, including introduced formal, efficient written methods.  This will then provide a strong foundation for the children to move on to fractions and decimals later in the Spring term.  This area of learning is absolutely key in your child’s development as a mathematician, and knowing their times tables up to 12x12 fluently (</w:t>
      </w:r>
      <w:r w:rsidR="00FF3E20" w:rsidRPr="00EF396F">
        <w:rPr>
          <w:rFonts w:ascii="NTPreCursivefk" w:hAnsi="NTPreCursivefk"/>
          <w:sz w:val="24"/>
          <w:szCs w:val="24"/>
        </w:rPr>
        <w:t>especially</w:t>
      </w:r>
      <w:r w:rsidR="00964101" w:rsidRPr="00EF396F">
        <w:rPr>
          <w:rFonts w:ascii="NTPreCursivefk" w:hAnsi="NTPreCursivefk"/>
          <w:sz w:val="24"/>
          <w:szCs w:val="24"/>
        </w:rPr>
        <w:t xml:space="preserve"> out of order) is of the utmost importance.  Please encourage your child to be practising these regularly (there are also lots of games and activities </w:t>
      </w:r>
      <w:r w:rsidR="00FF3E20" w:rsidRPr="00EF396F">
        <w:rPr>
          <w:rFonts w:ascii="NTPreCursivefk" w:hAnsi="NTPreCursivefk"/>
          <w:sz w:val="24"/>
          <w:szCs w:val="24"/>
        </w:rPr>
        <w:t xml:space="preserve">on </w:t>
      </w:r>
      <w:proofErr w:type="spellStart"/>
      <w:r w:rsidR="00FF3E20" w:rsidRPr="00EF396F">
        <w:rPr>
          <w:rFonts w:ascii="NTPreCursivefk" w:hAnsi="NTPreCursivefk"/>
          <w:sz w:val="24"/>
          <w:szCs w:val="24"/>
        </w:rPr>
        <w:t>EdShed</w:t>
      </w:r>
      <w:proofErr w:type="spellEnd"/>
      <w:r w:rsidR="00FF3E20" w:rsidRPr="00EF396F">
        <w:rPr>
          <w:rFonts w:ascii="NTPreCursivefk" w:hAnsi="NTPreCursivefk"/>
          <w:sz w:val="24"/>
          <w:szCs w:val="24"/>
        </w:rPr>
        <w:t>, and there will be a times tables of the week as part of homework too</w:t>
      </w:r>
      <w:r w:rsidR="00964101" w:rsidRPr="00EF396F">
        <w:rPr>
          <w:rFonts w:ascii="NTPreCursivefk" w:hAnsi="NTPreCursivefk"/>
          <w:sz w:val="24"/>
          <w:szCs w:val="24"/>
        </w:rPr>
        <w:t>).  Further information is attached about the Multiplication Check which will be taking place in the Summer term.</w:t>
      </w:r>
    </w:p>
    <w:p w14:paraId="0A6D5645" w14:textId="77777777" w:rsidR="0050207C" w:rsidRPr="00EF396F" w:rsidRDefault="0050207C" w:rsidP="0050207C">
      <w:pPr>
        <w:pStyle w:val="NoSpacing"/>
        <w:jc w:val="both"/>
        <w:rPr>
          <w:rFonts w:ascii="NTPreCursivefk" w:hAnsi="NTPreCursivefk"/>
          <w:sz w:val="24"/>
          <w:szCs w:val="24"/>
        </w:rPr>
      </w:pPr>
    </w:p>
    <w:p w14:paraId="1F935608" w14:textId="77777777" w:rsidR="0050207C" w:rsidRPr="00EF396F" w:rsidRDefault="0050207C" w:rsidP="0050207C">
      <w:pPr>
        <w:pStyle w:val="NoSpacing"/>
        <w:jc w:val="both"/>
        <w:rPr>
          <w:rFonts w:ascii="NTPreCursivefk" w:hAnsi="NTPreCursivefk"/>
          <w:sz w:val="24"/>
          <w:szCs w:val="24"/>
          <w:u w:val="single"/>
        </w:rPr>
      </w:pPr>
      <w:r w:rsidRPr="00EF396F">
        <w:rPr>
          <w:rFonts w:ascii="NTPreCursivefk" w:hAnsi="NTPreCursivefk"/>
          <w:sz w:val="24"/>
          <w:szCs w:val="24"/>
          <w:u w:val="single"/>
        </w:rPr>
        <w:t>English</w:t>
      </w:r>
    </w:p>
    <w:p w14:paraId="725836E3" w14:textId="7A1DB67F" w:rsidR="0050207C" w:rsidRPr="00EF396F" w:rsidRDefault="0050207C" w:rsidP="0050207C">
      <w:pPr>
        <w:pStyle w:val="NoSpacing"/>
        <w:jc w:val="both"/>
        <w:rPr>
          <w:rFonts w:ascii="NTPreCursivefk" w:hAnsi="NTPreCursivefk"/>
          <w:sz w:val="24"/>
          <w:szCs w:val="24"/>
        </w:rPr>
      </w:pPr>
      <w:r w:rsidRPr="00EF396F">
        <w:rPr>
          <w:rFonts w:ascii="NTPreCursivefk" w:hAnsi="NTPreCursivefk"/>
          <w:sz w:val="24"/>
          <w:szCs w:val="24"/>
        </w:rPr>
        <w:t xml:space="preserve">Much of our reading and writing this term will be based around </w:t>
      </w:r>
      <w:r w:rsidR="00964101" w:rsidRPr="00EF396F">
        <w:rPr>
          <w:rFonts w:ascii="NTPreCursivefk" w:hAnsi="NTPreCursivefk"/>
          <w:sz w:val="24"/>
          <w:szCs w:val="24"/>
        </w:rPr>
        <w:t>our learning about ‘The Vikings’ in History, and about Climate Change in Geography.  These are both fascinating and challenging topics, and will provide opportunities for your child to create work across a range of genres, including kennings in poetry, instructions and explanations, and as a chance to develop their acting and directing skills in writing and performing their own playscripts.  We will continue to work hard on developing our joined handwriting and improving our vocabulary</w:t>
      </w:r>
      <w:r w:rsidR="00D91FE1" w:rsidRPr="00EF396F">
        <w:rPr>
          <w:rFonts w:ascii="NTPreCursivefk" w:hAnsi="NTPreCursivefk"/>
          <w:sz w:val="24"/>
          <w:szCs w:val="24"/>
        </w:rPr>
        <w:t xml:space="preserve"> too</w:t>
      </w:r>
      <w:r w:rsidR="00E04BB2" w:rsidRPr="00EF396F">
        <w:rPr>
          <w:rFonts w:ascii="NTPreCursivefk" w:hAnsi="NTPreCursivefk"/>
          <w:sz w:val="24"/>
          <w:szCs w:val="24"/>
        </w:rPr>
        <w:t xml:space="preserve">, as well as </w:t>
      </w:r>
      <w:r w:rsidR="00FF3E20" w:rsidRPr="00EF396F">
        <w:rPr>
          <w:rFonts w:ascii="NTPreCursivefk" w:hAnsi="NTPreCursivefk"/>
          <w:sz w:val="24"/>
          <w:szCs w:val="24"/>
        </w:rPr>
        <w:t xml:space="preserve">continuing to enjoy reading for pleasure together with several new texts: ‘The Land of Roar’ by Jenny McLachlan, ‘Firebird’ by Saviour </w:t>
      </w:r>
      <w:proofErr w:type="spellStart"/>
      <w:r w:rsidR="00FF3E20" w:rsidRPr="00EF396F">
        <w:rPr>
          <w:rFonts w:ascii="NTPreCursivefk" w:hAnsi="NTPreCursivefk"/>
          <w:sz w:val="24"/>
          <w:szCs w:val="24"/>
        </w:rPr>
        <w:t>Pirotta</w:t>
      </w:r>
      <w:proofErr w:type="spellEnd"/>
      <w:r w:rsidR="00FF3E20" w:rsidRPr="00EF396F">
        <w:rPr>
          <w:rFonts w:ascii="NTPreCursivefk" w:hAnsi="NTPreCursivefk"/>
          <w:sz w:val="24"/>
          <w:szCs w:val="24"/>
        </w:rPr>
        <w:t>, ‘Alice’s Adventures in Wonderland’ by Lewis Carroll, ‘The Ice Bear’ by Jackie Morris and ‘Here We Are’ by Oliver Jeffers.  Year 4 love reading and we take great care to explore a range of genres and interests in our selection of texts – I’m sure you’ll be hearing about their favourites over the coming weeks!</w:t>
      </w:r>
    </w:p>
    <w:p w14:paraId="60EF236A" w14:textId="77777777" w:rsidR="007A4FBA" w:rsidRPr="00EF396F" w:rsidRDefault="007A4FBA" w:rsidP="0050207C">
      <w:pPr>
        <w:pStyle w:val="NoSpacing"/>
        <w:jc w:val="both"/>
        <w:rPr>
          <w:rFonts w:ascii="NTPreCursivefk" w:hAnsi="NTPreCursivefk"/>
          <w:sz w:val="24"/>
          <w:szCs w:val="24"/>
        </w:rPr>
      </w:pPr>
    </w:p>
    <w:p w14:paraId="3D3E9555" w14:textId="7ED1CDFA" w:rsidR="0050207C" w:rsidRPr="00EF396F" w:rsidRDefault="007A4FBA" w:rsidP="00FF3E20">
      <w:pPr>
        <w:pStyle w:val="NoSpacing"/>
        <w:jc w:val="center"/>
        <w:rPr>
          <w:rFonts w:ascii="NTPreCursivefk" w:hAnsi="NTPreCursivefk"/>
          <w:sz w:val="24"/>
          <w:szCs w:val="24"/>
        </w:rPr>
      </w:pPr>
      <w:r w:rsidRPr="00EF396F">
        <w:rPr>
          <w:noProof/>
          <w:sz w:val="24"/>
          <w:szCs w:val="24"/>
        </w:rPr>
        <w:drawing>
          <wp:inline distT="0" distB="0" distL="0" distR="0" wp14:anchorId="51D7F438" wp14:editId="2EF7A6BC">
            <wp:extent cx="1223977" cy="1223977"/>
            <wp:effectExtent l="0" t="0" r="0" b="0"/>
            <wp:docPr id="1802880379" name="Picture 1" descr="The Land of Roar (The Land of Roar series, Bo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nd of Roar (The Land of Roar series, Bo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7793" cy="1267793"/>
                    </a:xfrm>
                    <a:prstGeom prst="rect">
                      <a:avLst/>
                    </a:prstGeom>
                    <a:noFill/>
                    <a:ln>
                      <a:noFill/>
                    </a:ln>
                  </pic:spPr>
                </pic:pic>
              </a:graphicData>
            </a:graphic>
          </wp:inline>
        </w:drawing>
      </w:r>
      <w:r w:rsidRPr="00EF396F">
        <w:rPr>
          <w:noProof/>
          <w:sz w:val="24"/>
          <w:szCs w:val="24"/>
        </w:rPr>
        <w:drawing>
          <wp:inline distT="0" distB="0" distL="0" distR="0" wp14:anchorId="4ED77C39" wp14:editId="1B57B925">
            <wp:extent cx="906448" cy="12282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291" cy="1256493"/>
                    </a:xfrm>
                    <a:prstGeom prst="rect">
                      <a:avLst/>
                    </a:prstGeom>
                    <a:noFill/>
                  </pic:spPr>
                </pic:pic>
              </a:graphicData>
            </a:graphic>
          </wp:inline>
        </w:drawing>
      </w:r>
      <w:r w:rsidR="00FC6500" w:rsidRPr="00EF396F">
        <w:rPr>
          <w:noProof/>
          <w:sz w:val="24"/>
          <w:szCs w:val="24"/>
        </w:rPr>
        <w:t xml:space="preserve">  </w:t>
      </w:r>
      <w:r w:rsidR="00FF3E20" w:rsidRPr="00EF396F">
        <w:rPr>
          <w:noProof/>
          <w:sz w:val="24"/>
          <w:szCs w:val="24"/>
        </w:rPr>
        <w:drawing>
          <wp:inline distT="0" distB="0" distL="0" distR="0" wp14:anchorId="0127D99C" wp14:editId="54CE5F1A">
            <wp:extent cx="1264257" cy="1264257"/>
            <wp:effectExtent l="0" t="0" r="0" b="0"/>
            <wp:docPr id="1334899657" name="Picture 2" descr="Firebird: book - available to buy online from artist Catherine 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bird: book - available to buy online from artist Catherine Hy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8630" cy="1298630"/>
                    </a:xfrm>
                    <a:prstGeom prst="rect">
                      <a:avLst/>
                    </a:prstGeom>
                    <a:noFill/>
                    <a:ln>
                      <a:noFill/>
                    </a:ln>
                  </pic:spPr>
                </pic:pic>
              </a:graphicData>
            </a:graphic>
          </wp:inline>
        </w:drawing>
      </w:r>
      <w:r w:rsidR="00FC6500" w:rsidRPr="00EF396F">
        <w:rPr>
          <w:rFonts w:ascii="NTPreCursivefk" w:hAnsi="NTPreCursivefk"/>
          <w:sz w:val="24"/>
          <w:szCs w:val="24"/>
        </w:rPr>
        <w:t xml:space="preserve"> </w:t>
      </w:r>
      <w:r w:rsidR="00FF3E20" w:rsidRPr="00EF396F">
        <w:rPr>
          <w:rFonts w:ascii="NTPreCursivefk" w:hAnsi="NTPreCursivefk"/>
          <w:sz w:val="24"/>
          <w:szCs w:val="24"/>
        </w:rPr>
        <w:t xml:space="preserve"> </w:t>
      </w:r>
      <w:r w:rsidR="00FC6500" w:rsidRPr="00EF396F">
        <w:rPr>
          <w:noProof/>
          <w:sz w:val="24"/>
          <w:szCs w:val="24"/>
        </w:rPr>
        <w:drawing>
          <wp:inline distT="0" distB="0" distL="0" distR="0" wp14:anchorId="0302BDA3" wp14:editId="05AB32BA">
            <wp:extent cx="954157" cy="1274148"/>
            <wp:effectExtent l="0" t="0" r="0" b="2540"/>
            <wp:docPr id="1537981027" name="Picture 5" descr="The Ice Bear | NHBS Academic &amp; Professiona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Ice Bear | NHBS Academic &amp; Professional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880" cy="1380608"/>
                    </a:xfrm>
                    <a:prstGeom prst="rect">
                      <a:avLst/>
                    </a:prstGeom>
                    <a:noFill/>
                    <a:ln>
                      <a:noFill/>
                    </a:ln>
                  </pic:spPr>
                </pic:pic>
              </a:graphicData>
            </a:graphic>
          </wp:inline>
        </w:drawing>
      </w:r>
      <w:r w:rsidR="00FF3E20" w:rsidRPr="00EF396F">
        <w:rPr>
          <w:rFonts w:ascii="NTPreCursivefk" w:hAnsi="NTPreCursivefk"/>
          <w:sz w:val="24"/>
          <w:szCs w:val="24"/>
        </w:rPr>
        <w:t xml:space="preserve">  </w:t>
      </w:r>
      <w:r w:rsidR="00FC6500" w:rsidRPr="00EF396F">
        <w:rPr>
          <w:noProof/>
          <w:sz w:val="24"/>
          <w:szCs w:val="24"/>
        </w:rPr>
        <w:drawing>
          <wp:inline distT="0" distB="0" distL="0" distR="0" wp14:anchorId="00847E11" wp14:editId="01178CF8">
            <wp:extent cx="1103276" cy="1275548"/>
            <wp:effectExtent l="0" t="0" r="1905" b="1270"/>
            <wp:docPr id="365333450" name="Picture 3" descr="Here We Are: The phenomenal international bestseller from Oliver Jeffers :  Jeffers, Oliver, Jeffers, Oliv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e We Are: The phenomenal international bestseller from Oliver Jeffers :  Jeffers, Oliver, Jeffers, Oliver: Amazon.co.uk: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662" cy="1331490"/>
                    </a:xfrm>
                    <a:prstGeom prst="rect">
                      <a:avLst/>
                    </a:prstGeom>
                    <a:noFill/>
                    <a:ln>
                      <a:noFill/>
                    </a:ln>
                  </pic:spPr>
                </pic:pic>
              </a:graphicData>
            </a:graphic>
          </wp:inline>
        </w:drawing>
      </w:r>
    </w:p>
    <w:p w14:paraId="0216C073" w14:textId="77777777" w:rsidR="007A4FBA" w:rsidRPr="00EF396F" w:rsidRDefault="007A4FBA" w:rsidP="007A4FBA">
      <w:pPr>
        <w:pStyle w:val="NoSpacing"/>
        <w:jc w:val="both"/>
        <w:rPr>
          <w:rFonts w:ascii="NTPreCursivefk" w:hAnsi="NTPreCursivefk"/>
          <w:sz w:val="24"/>
          <w:szCs w:val="24"/>
          <w:u w:val="single"/>
        </w:rPr>
      </w:pPr>
    </w:p>
    <w:p w14:paraId="5F5BCBEE" w14:textId="03F0CFFB" w:rsidR="007A4FBA" w:rsidRPr="00EF396F" w:rsidRDefault="007A4FBA" w:rsidP="007A4FBA">
      <w:pPr>
        <w:pStyle w:val="NoSpacing"/>
        <w:jc w:val="both"/>
        <w:rPr>
          <w:rFonts w:ascii="NTPreCursivefk" w:hAnsi="NTPreCursivefk"/>
          <w:sz w:val="24"/>
          <w:szCs w:val="24"/>
          <w:u w:val="single"/>
        </w:rPr>
      </w:pPr>
      <w:r w:rsidRPr="00EF396F">
        <w:rPr>
          <w:rFonts w:ascii="NTPreCursivefk" w:hAnsi="NTPreCursivefk"/>
          <w:sz w:val="24"/>
          <w:szCs w:val="24"/>
          <w:u w:val="single"/>
        </w:rPr>
        <w:t>Reading</w:t>
      </w:r>
    </w:p>
    <w:p w14:paraId="5FAB5FFF" w14:textId="77777777" w:rsidR="007A4FBA" w:rsidRPr="00EF396F" w:rsidRDefault="007A4FBA" w:rsidP="007A4FBA">
      <w:pPr>
        <w:pStyle w:val="NoSpacing"/>
        <w:jc w:val="both"/>
        <w:rPr>
          <w:rFonts w:ascii="NTPreCursivefk" w:hAnsi="NTPreCursivefk"/>
          <w:sz w:val="24"/>
          <w:szCs w:val="24"/>
        </w:rPr>
      </w:pPr>
      <w:r w:rsidRPr="00EF396F">
        <w:rPr>
          <w:rFonts w:ascii="NTPreCursivefk" w:hAnsi="NTPreCursivefk"/>
          <w:sz w:val="24"/>
          <w:szCs w:val="24"/>
        </w:rPr>
        <w:t xml:space="preserve">Reading records need to be completed at least three times weekly, and reading books and reading records need to be brought into school every day as reading is a vital part of our school day.  Please take the time to read with your child as often as possible, and focus on their understanding on the text by asking questions (see the middle pages inside their reading record for some useful hints and tips).  By Year 4, most children can confidently read aloud, and decipher new vocabulary, so the key to progress is their comprehension (understanding).  To encourage greater independence in Year 4, children are encouraged to review their own reading too by rating themselves out of 10 in their reading record!  </w:t>
      </w:r>
    </w:p>
    <w:p w14:paraId="24F3A2E4" w14:textId="4C8EA11D" w:rsidR="0050207C" w:rsidRPr="00EF396F" w:rsidRDefault="0050207C" w:rsidP="0050207C">
      <w:pPr>
        <w:pStyle w:val="NoSpacing"/>
        <w:rPr>
          <w:rFonts w:ascii="NTPreCursivefk" w:hAnsi="NTPreCursivefk"/>
          <w:sz w:val="24"/>
          <w:szCs w:val="24"/>
          <w:u w:val="single"/>
        </w:rPr>
      </w:pPr>
      <w:r w:rsidRPr="00EF396F">
        <w:rPr>
          <w:rFonts w:ascii="NTPreCursivefk" w:hAnsi="NTPreCursivefk"/>
          <w:sz w:val="24"/>
          <w:szCs w:val="24"/>
          <w:u w:val="single"/>
        </w:rPr>
        <w:lastRenderedPageBreak/>
        <w:t>Science</w:t>
      </w:r>
    </w:p>
    <w:p w14:paraId="31BCC378" w14:textId="1801C26F" w:rsidR="0050207C" w:rsidRPr="00EF396F" w:rsidRDefault="0050207C" w:rsidP="0050207C">
      <w:pPr>
        <w:pStyle w:val="NoSpacing"/>
        <w:jc w:val="both"/>
        <w:rPr>
          <w:rFonts w:ascii="NTPreCursivefk" w:hAnsi="NTPreCursivefk"/>
          <w:sz w:val="24"/>
          <w:szCs w:val="24"/>
        </w:rPr>
      </w:pPr>
      <w:r w:rsidRPr="00EF396F">
        <w:rPr>
          <w:rFonts w:ascii="NTPreCursivefk" w:hAnsi="NTPreCursivefk"/>
          <w:sz w:val="24"/>
          <w:szCs w:val="24"/>
        </w:rPr>
        <w:t>Our new topic this term is ‘</w:t>
      </w:r>
      <w:r w:rsidR="00D91FE1" w:rsidRPr="00EF396F">
        <w:rPr>
          <w:rFonts w:ascii="NTPreCursivefk" w:hAnsi="NTPreCursivefk"/>
          <w:sz w:val="24"/>
          <w:szCs w:val="24"/>
        </w:rPr>
        <w:t>S</w:t>
      </w:r>
      <w:r w:rsidR="007A4FBA" w:rsidRPr="00EF396F">
        <w:rPr>
          <w:rFonts w:ascii="NTPreCursivefk" w:hAnsi="NTPreCursivefk"/>
          <w:sz w:val="24"/>
          <w:szCs w:val="24"/>
        </w:rPr>
        <w:t>ound’</w:t>
      </w:r>
      <w:r w:rsidR="00D91FE1" w:rsidRPr="00EF396F">
        <w:rPr>
          <w:rFonts w:ascii="NTPreCursivefk" w:hAnsi="NTPreCursivefk"/>
          <w:sz w:val="24"/>
          <w:szCs w:val="24"/>
        </w:rPr>
        <w:t xml:space="preserve"> and the children have already shown their enthusiasm in a </w:t>
      </w:r>
      <w:r w:rsidR="007A4FBA" w:rsidRPr="00EF396F">
        <w:rPr>
          <w:rFonts w:ascii="NTPreCursivefk" w:hAnsi="NTPreCursivefk"/>
          <w:sz w:val="24"/>
          <w:szCs w:val="24"/>
        </w:rPr>
        <w:t>recreation of different sounds using objects around class (the jackhammer was particularly loud!)</w:t>
      </w:r>
      <w:r w:rsidR="00D91FE1" w:rsidRPr="00EF396F">
        <w:rPr>
          <w:rFonts w:ascii="NTPreCursivefk" w:hAnsi="NTPreCursivefk"/>
          <w:sz w:val="24"/>
          <w:szCs w:val="24"/>
        </w:rPr>
        <w:t xml:space="preserve">  There will be lots of opportunities to investigate, experiment, observe and predict as part of our learning, and help us to </w:t>
      </w:r>
      <w:r w:rsidR="007A4FBA" w:rsidRPr="00EF396F">
        <w:rPr>
          <w:rFonts w:ascii="NTPreCursivefk" w:hAnsi="NTPreCursivefk"/>
          <w:sz w:val="24"/>
          <w:szCs w:val="24"/>
        </w:rPr>
        <w:t>build on previous learning.  We will then be going on to learn about ‘Electricity’.</w:t>
      </w:r>
    </w:p>
    <w:p w14:paraId="35537534" w14:textId="77777777" w:rsidR="00FC6500" w:rsidRPr="00EF396F" w:rsidRDefault="00FC6500" w:rsidP="0050207C">
      <w:pPr>
        <w:pStyle w:val="NoSpacing"/>
        <w:rPr>
          <w:rFonts w:ascii="NTPreCursivefk" w:hAnsi="NTPreCursivefk"/>
          <w:sz w:val="24"/>
          <w:szCs w:val="24"/>
          <w:u w:val="single"/>
        </w:rPr>
      </w:pPr>
    </w:p>
    <w:p w14:paraId="7E03DD7E" w14:textId="68022507" w:rsidR="00D91FE1" w:rsidRPr="00EF396F" w:rsidRDefault="00D91FE1" w:rsidP="0050207C">
      <w:pPr>
        <w:pStyle w:val="NoSpacing"/>
        <w:rPr>
          <w:rFonts w:ascii="NTPreCursivefk" w:hAnsi="NTPreCursivefk"/>
          <w:sz w:val="24"/>
          <w:szCs w:val="24"/>
          <w:u w:val="single"/>
        </w:rPr>
      </w:pPr>
      <w:r w:rsidRPr="00EF396F">
        <w:rPr>
          <w:rFonts w:ascii="NTPreCursivefk" w:hAnsi="NTPreCursivefk"/>
          <w:sz w:val="24"/>
          <w:szCs w:val="24"/>
          <w:u w:val="single"/>
        </w:rPr>
        <w:t>Foundation Subjects</w:t>
      </w:r>
    </w:p>
    <w:p w14:paraId="0AF5C079" w14:textId="429B5832" w:rsidR="00AA6516" w:rsidRPr="00EF396F" w:rsidRDefault="00AA6516" w:rsidP="0050207C">
      <w:pPr>
        <w:pStyle w:val="NoSpacing"/>
        <w:rPr>
          <w:rFonts w:ascii="NTPreCursivefk" w:hAnsi="NTPreCursivefk"/>
          <w:sz w:val="24"/>
          <w:szCs w:val="24"/>
        </w:rPr>
      </w:pPr>
      <w:r w:rsidRPr="00EF396F">
        <w:rPr>
          <w:rFonts w:ascii="NTPreCursivefk" w:hAnsi="NTPreCursivefk"/>
          <w:sz w:val="24"/>
          <w:szCs w:val="24"/>
        </w:rPr>
        <w:t>Here is a brief overview of our intended learning across all curriculum subjects this term – we know all children have different interests and talents, and there’s something here for everybody!</w:t>
      </w:r>
    </w:p>
    <w:p w14:paraId="14659DE6" w14:textId="41760FBE" w:rsidR="00D91FE1" w:rsidRPr="00EF396F" w:rsidRDefault="00D91FE1" w:rsidP="0050207C">
      <w:pPr>
        <w:pStyle w:val="NoSpacing"/>
        <w:rPr>
          <w:rFonts w:ascii="NTPreCursivefk" w:hAnsi="NTPreCursivefk"/>
          <w:sz w:val="24"/>
          <w:szCs w:val="24"/>
        </w:rPr>
      </w:pPr>
    </w:p>
    <w:tbl>
      <w:tblPr>
        <w:tblStyle w:val="TableGrid"/>
        <w:tblW w:w="0" w:type="auto"/>
        <w:tblLook w:val="04A0" w:firstRow="1" w:lastRow="0" w:firstColumn="1" w:lastColumn="0" w:noHBand="0" w:noVBand="1"/>
      </w:tblPr>
      <w:tblGrid>
        <w:gridCol w:w="2263"/>
        <w:gridCol w:w="7090"/>
      </w:tblGrid>
      <w:tr w:rsidR="00D91FE1" w:rsidRPr="00EF396F" w14:paraId="05E0DB7E" w14:textId="77777777" w:rsidTr="00D91FE1">
        <w:tc>
          <w:tcPr>
            <w:tcW w:w="2263" w:type="dxa"/>
          </w:tcPr>
          <w:p w14:paraId="4B916BB9" w14:textId="52F81325" w:rsidR="00D91FE1" w:rsidRPr="00EF396F" w:rsidRDefault="00D91FE1" w:rsidP="0050207C">
            <w:pPr>
              <w:pStyle w:val="NoSpacing"/>
              <w:rPr>
                <w:rFonts w:ascii="NTPreCursivefk" w:hAnsi="NTPreCursivefk"/>
                <w:sz w:val="24"/>
                <w:szCs w:val="24"/>
              </w:rPr>
            </w:pPr>
            <w:r w:rsidRPr="00EF396F">
              <w:rPr>
                <w:rFonts w:ascii="NTPreCursivefk" w:hAnsi="NTPreCursivefk"/>
                <w:sz w:val="24"/>
                <w:szCs w:val="24"/>
              </w:rPr>
              <w:t>Art</w:t>
            </w:r>
          </w:p>
        </w:tc>
        <w:tc>
          <w:tcPr>
            <w:tcW w:w="7090" w:type="dxa"/>
          </w:tcPr>
          <w:p w14:paraId="24DE7951" w14:textId="787954AD" w:rsidR="00104993" w:rsidRPr="00EF396F" w:rsidRDefault="00FC6500" w:rsidP="0050207C">
            <w:pPr>
              <w:pStyle w:val="NoSpacing"/>
              <w:rPr>
                <w:rFonts w:ascii="NTPreCursivefk" w:hAnsi="NTPreCursivefk"/>
                <w:sz w:val="24"/>
                <w:szCs w:val="24"/>
              </w:rPr>
            </w:pPr>
            <w:r w:rsidRPr="00EF396F">
              <w:rPr>
                <w:rFonts w:ascii="NTPreCursivefk" w:hAnsi="NTPreCursivefk"/>
                <w:sz w:val="24"/>
                <w:szCs w:val="24"/>
              </w:rPr>
              <w:t xml:space="preserve">Textiles &amp; Drawing: the Bayeux </w:t>
            </w:r>
            <w:proofErr w:type="spellStart"/>
            <w:r w:rsidRPr="00EF396F">
              <w:rPr>
                <w:rFonts w:ascii="NTPreCursivefk" w:hAnsi="NTPreCursivefk"/>
                <w:sz w:val="24"/>
                <w:szCs w:val="24"/>
              </w:rPr>
              <w:t>Tapesty</w:t>
            </w:r>
            <w:proofErr w:type="spellEnd"/>
          </w:p>
        </w:tc>
      </w:tr>
      <w:tr w:rsidR="00D91FE1" w:rsidRPr="00EF396F" w14:paraId="2443D94A" w14:textId="77777777" w:rsidTr="00D91FE1">
        <w:tc>
          <w:tcPr>
            <w:tcW w:w="2263" w:type="dxa"/>
          </w:tcPr>
          <w:p w14:paraId="1E5113B1" w14:textId="51676E71" w:rsidR="00D91FE1" w:rsidRPr="00EF396F" w:rsidRDefault="00D91FE1" w:rsidP="0050207C">
            <w:pPr>
              <w:pStyle w:val="NoSpacing"/>
              <w:rPr>
                <w:rFonts w:ascii="NTPreCursivefk" w:hAnsi="NTPreCursivefk"/>
                <w:sz w:val="24"/>
                <w:szCs w:val="24"/>
              </w:rPr>
            </w:pPr>
            <w:r w:rsidRPr="00EF396F">
              <w:rPr>
                <w:rFonts w:ascii="NTPreCursivefk" w:hAnsi="NTPreCursivefk"/>
                <w:sz w:val="24"/>
                <w:szCs w:val="24"/>
              </w:rPr>
              <w:t>Computing</w:t>
            </w:r>
          </w:p>
        </w:tc>
        <w:tc>
          <w:tcPr>
            <w:tcW w:w="7090" w:type="dxa"/>
          </w:tcPr>
          <w:p w14:paraId="70570753" w14:textId="77777777" w:rsidR="00D91FE1" w:rsidRPr="00EF396F" w:rsidRDefault="007A4FBA" w:rsidP="0050207C">
            <w:pPr>
              <w:pStyle w:val="NoSpacing"/>
              <w:rPr>
                <w:rFonts w:ascii="NTPreCursivefk" w:hAnsi="NTPreCursivefk"/>
                <w:sz w:val="24"/>
                <w:szCs w:val="24"/>
              </w:rPr>
            </w:pPr>
            <w:r w:rsidRPr="00EF396F">
              <w:rPr>
                <w:rFonts w:ascii="NTPreCursivefk" w:hAnsi="NTPreCursivefk"/>
                <w:sz w:val="24"/>
                <w:szCs w:val="24"/>
              </w:rPr>
              <w:t>Data Logging</w:t>
            </w:r>
          </w:p>
          <w:p w14:paraId="276D3981" w14:textId="462738F3" w:rsidR="007A4FBA" w:rsidRPr="00EF396F" w:rsidRDefault="007A4FBA" w:rsidP="0050207C">
            <w:pPr>
              <w:pStyle w:val="NoSpacing"/>
              <w:rPr>
                <w:rFonts w:ascii="NTPreCursivefk" w:hAnsi="NTPreCursivefk"/>
                <w:sz w:val="24"/>
                <w:szCs w:val="24"/>
              </w:rPr>
            </w:pPr>
            <w:r w:rsidRPr="00EF396F">
              <w:rPr>
                <w:rFonts w:ascii="NTPreCursivefk" w:hAnsi="NTPreCursivefk"/>
                <w:sz w:val="24"/>
                <w:szCs w:val="24"/>
              </w:rPr>
              <w:t>Photo Editing</w:t>
            </w:r>
          </w:p>
        </w:tc>
      </w:tr>
      <w:tr w:rsidR="00D91FE1" w:rsidRPr="00EF396F" w14:paraId="6851C1EE" w14:textId="77777777" w:rsidTr="00D91FE1">
        <w:tc>
          <w:tcPr>
            <w:tcW w:w="2263" w:type="dxa"/>
          </w:tcPr>
          <w:p w14:paraId="59F3B40A" w14:textId="38C5769F" w:rsidR="00D91FE1" w:rsidRPr="00EF396F" w:rsidRDefault="00D91FE1" w:rsidP="0050207C">
            <w:pPr>
              <w:pStyle w:val="NoSpacing"/>
              <w:rPr>
                <w:rFonts w:ascii="NTPreCursivefk" w:hAnsi="NTPreCursivefk"/>
                <w:sz w:val="24"/>
                <w:szCs w:val="24"/>
              </w:rPr>
            </w:pPr>
            <w:r w:rsidRPr="00EF396F">
              <w:rPr>
                <w:rFonts w:ascii="NTPreCursivefk" w:hAnsi="NTPreCursivefk"/>
                <w:sz w:val="24"/>
                <w:szCs w:val="24"/>
              </w:rPr>
              <w:t>Design Technology</w:t>
            </w:r>
          </w:p>
        </w:tc>
        <w:tc>
          <w:tcPr>
            <w:tcW w:w="7090" w:type="dxa"/>
          </w:tcPr>
          <w:p w14:paraId="754EBA66" w14:textId="64FCE56F" w:rsidR="00104993" w:rsidRPr="00EF396F" w:rsidRDefault="007A4FBA" w:rsidP="0050207C">
            <w:pPr>
              <w:pStyle w:val="NoSpacing"/>
              <w:rPr>
                <w:rFonts w:ascii="NTPreCursivefk" w:hAnsi="NTPreCursivefk"/>
                <w:sz w:val="24"/>
                <w:szCs w:val="24"/>
              </w:rPr>
            </w:pPr>
            <w:r w:rsidRPr="00EF396F">
              <w:rPr>
                <w:rFonts w:ascii="NTPreCursivefk" w:hAnsi="NTPreCursivefk"/>
                <w:sz w:val="24"/>
                <w:szCs w:val="24"/>
              </w:rPr>
              <w:t>Food; Healthy &amp; Varied diet (baking bread)</w:t>
            </w:r>
          </w:p>
        </w:tc>
      </w:tr>
      <w:tr w:rsidR="00D91FE1" w:rsidRPr="00EF396F" w14:paraId="5BF3246D" w14:textId="77777777" w:rsidTr="00D91FE1">
        <w:tc>
          <w:tcPr>
            <w:tcW w:w="2263" w:type="dxa"/>
          </w:tcPr>
          <w:p w14:paraId="213525B7" w14:textId="38F89170" w:rsidR="00D91FE1" w:rsidRPr="00EF396F" w:rsidRDefault="00D91FE1" w:rsidP="0050207C">
            <w:pPr>
              <w:pStyle w:val="NoSpacing"/>
              <w:rPr>
                <w:rFonts w:ascii="NTPreCursivefk" w:hAnsi="NTPreCursivefk"/>
                <w:sz w:val="24"/>
                <w:szCs w:val="24"/>
              </w:rPr>
            </w:pPr>
            <w:r w:rsidRPr="00EF396F">
              <w:rPr>
                <w:rFonts w:ascii="NTPreCursivefk" w:hAnsi="NTPreCursivefk"/>
                <w:sz w:val="24"/>
                <w:szCs w:val="24"/>
              </w:rPr>
              <w:t>French</w:t>
            </w:r>
          </w:p>
        </w:tc>
        <w:tc>
          <w:tcPr>
            <w:tcW w:w="7090" w:type="dxa"/>
          </w:tcPr>
          <w:p w14:paraId="5ECC120A" w14:textId="77777777" w:rsidR="00D91FE1" w:rsidRPr="00EF396F" w:rsidRDefault="00104993" w:rsidP="0050207C">
            <w:pPr>
              <w:pStyle w:val="NoSpacing"/>
              <w:rPr>
                <w:rFonts w:ascii="NTPreCursivefk" w:hAnsi="NTPreCursivefk"/>
                <w:sz w:val="24"/>
                <w:szCs w:val="24"/>
              </w:rPr>
            </w:pPr>
            <w:r w:rsidRPr="00EF396F">
              <w:rPr>
                <w:rFonts w:ascii="NTPreCursivefk" w:hAnsi="NTPreCursivefk"/>
                <w:sz w:val="24"/>
                <w:szCs w:val="24"/>
              </w:rPr>
              <w:t>Family members</w:t>
            </w:r>
          </w:p>
          <w:p w14:paraId="0EF4AF3B" w14:textId="2FA180C6" w:rsidR="00104993" w:rsidRPr="00EF396F" w:rsidRDefault="00104993" w:rsidP="0050207C">
            <w:pPr>
              <w:pStyle w:val="NoSpacing"/>
              <w:rPr>
                <w:rFonts w:ascii="NTPreCursivefk" w:hAnsi="NTPreCursivefk"/>
                <w:sz w:val="24"/>
                <w:szCs w:val="24"/>
              </w:rPr>
            </w:pPr>
            <w:r w:rsidRPr="00EF396F">
              <w:rPr>
                <w:rFonts w:ascii="NTPreCursivefk" w:hAnsi="NTPreCursivefk"/>
                <w:sz w:val="24"/>
                <w:szCs w:val="24"/>
              </w:rPr>
              <w:t>Using nouns and adjectives in French</w:t>
            </w:r>
          </w:p>
        </w:tc>
      </w:tr>
      <w:tr w:rsidR="00D91FE1" w:rsidRPr="00EF396F" w14:paraId="35FC993F" w14:textId="77777777" w:rsidTr="00D91FE1">
        <w:tc>
          <w:tcPr>
            <w:tcW w:w="2263" w:type="dxa"/>
          </w:tcPr>
          <w:p w14:paraId="2389B070" w14:textId="63617245" w:rsidR="00D91FE1" w:rsidRPr="00EF396F" w:rsidRDefault="00D91FE1" w:rsidP="00D91FE1">
            <w:pPr>
              <w:pStyle w:val="NoSpacing"/>
              <w:rPr>
                <w:rFonts w:ascii="NTPreCursivefk" w:hAnsi="NTPreCursivefk"/>
                <w:sz w:val="24"/>
                <w:szCs w:val="24"/>
              </w:rPr>
            </w:pPr>
            <w:r w:rsidRPr="00EF396F">
              <w:rPr>
                <w:rFonts w:ascii="NTPreCursivefk" w:hAnsi="NTPreCursivefk"/>
                <w:sz w:val="24"/>
                <w:szCs w:val="24"/>
              </w:rPr>
              <w:t>Geography</w:t>
            </w:r>
          </w:p>
        </w:tc>
        <w:tc>
          <w:tcPr>
            <w:tcW w:w="7090" w:type="dxa"/>
          </w:tcPr>
          <w:p w14:paraId="74427E85" w14:textId="3C7DE5E3" w:rsidR="00E04BB2" w:rsidRPr="00EF396F" w:rsidRDefault="00104993" w:rsidP="00D91FE1">
            <w:pPr>
              <w:pStyle w:val="NoSpacing"/>
              <w:rPr>
                <w:rFonts w:ascii="NTPreCursivefk" w:hAnsi="NTPreCursivefk"/>
                <w:sz w:val="24"/>
                <w:szCs w:val="24"/>
              </w:rPr>
            </w:pPr>
            <w:r w:rsidRPr="00EF396F">
              <w:rPr>
                <w:rFonts w:ascii="NTPreCursivefk" w:hAnsi="NTPreCursivefk"/>
                <w:sz w:val="24"/>
                <w:szCs w:val="24"/>
              </w:rPr>
              <w:t>Biomes, climate zones and vegetation belts around the world</w:t>
            </w:r>
            <w:r w:rsidR="00FC6500" w:rsidRPr="00EF396F">
              <w:rPr>
                <w:rFonts w:ascii="NTPreCursivefk" w:hAnsi="NTPreCursivefk"/>
                <w:sz w:val="24"/>
                <w:szCs w:val="24"/>
              </w:rPr>
              <w:t xml:space="preserve"> (exploring climate and weather patterns)</w:t>
            </w:r>
          </w:p>
        </w:tc>
      </w:tr>
      <w:tr w:rsidR="00D91FE1" w:rsidRPr="00EF396F" w14:paraId="14880A49" w14:textId="77777777" w:rsidTr="00D91FE1">
        <w:tc>
          <w:tcPr>
            <w:tcW w:w="2263" w:type="dxa"/>
          </w:tcPr>
          <w:p w14:paraId="368FD324" w14:textId="2C699B48" w:rsidR="00D91FE1" w:rsidRPr="00EF396F" w:rsidRDefault="00D91FE1" w:rsidP="00D91FE1">
            <w:pPr>
              <w:pStyle w:val="NoSpacing"/>
              <w:rPr>
                <w:rFonts w:ascii="NTPreCursivefk" w:hAnsi="NTPreCursivefk"/>
                <w:sz w:val="24"/>
                <w:szCs w:val="24"/>
              </w:rPr>
            </w:pPr>
            <w:r w:rsidRPr="00EF396F">
              <w:rPr>
                <w:rFonts w:ascii="NTPreCursivefk" w:hAnsi="NTPreCursivefk"/>
                <w:sz w:val="24"/>
                <w:szCs w:val="24"/>
              </w:rPr>
              <w:t>History</w:t>
            </w:r>
          </w:p>
        </w:tc>
        <w:tc>
          <w:tcPr>
            <w:tcW w:w="7090" w:type="dxa"/>
          </w:tcPr>
          <w:p w14:paraId="7844EC2B" w14:textId="77777777" w:rsidR="00D91FE1" w:rsidRPr="00EF396F" w:rsidRDefault="00104993" w:rsidP="00D91FE1">
            <w:pPr>
              <w:pStyle w:val="NoSpacing"/>
              <w:rPr>
                <w:rFonts w:ascii="NTPreCursivefk" w:hAnsi="NTPreCursivefk"/>
                <w:sz w:val="24"/>
                <w:szCs w:val="24"/>
              </w:rPr>
            </w:pPr>
            <w:r w:rsidRPr="00EF396F">
              <w:rPr>
                <w:rFonts w:ascii="NTPreCursivefk" w:hAnsi="NTPreCursivefk"/>
                <w:sz w:val="24"/>
                <w:szCs w:val="24"/>
              </w:rPr>
              <w:t>The Vikings</w:t>
            </w:r>
          </w:p>
          <w:p w14:paraId="46A3C9F8" w14:textId="0A79D0B8" w:rsidR="00FF3E20" w:rsidRPr="00EF396F" w:rsidRDefault="00FF3E20" w:rsidP="00D91FE1">
            <w:pPr>
              <w:pStyle w:val="NoSpacing"/>
              <w:rPr>
                <w:rFonts w:ascii="NTPreCursivefk" w:hAnsi="NTPreCursivefk"/>
                <w:sz w:val="24"/>
                <w:szCs w:val="24"/>
              </w:rPr>
            </w:pPr>
            <w:r w:rsidRPr="00EF396F">
              <w:rPr>
                <w:rFonts w:ascii="NTPreCursivefk" w:hAnsi="NTPreCursivefk"/>
                <w:sz w:val="24"/>
                <w:szCs w:val="24"/>
              </w:rPr>
              <w:t>Britain to 1066 – invaders, settlers and conquests</w:t>
            </w:r>
          </w:p>
        </w:tc>
      </w:tr>
      <w:tr w:rsidR="00D91FE1" w:rsidRPr="00EF396F" w14:paraId="502AC3EB" w14:textId="77777777" w:rsidTr="00D91FE1">
        <w:tc>
          <w:tcPr>
            <w:tcW w:w="2263" w:type="dxa"/>
          </w:tcPr>
          <w:p w14:paraId="41FF482B" w14:textId="269D506E" w:rsidR="00D91FE1" w:rsidRPr="00EF396F" w:rsidRDefault="00D91FE1" w:rsidP="00D91FE1">
            <w:pPr>
              <w:pStyle w:val="NoSpacing"/>
              <w:rPr>
                <w:rFonts w:ascii="NTPreCursivefk" w:hAnsi="NTPreCursivefk"/>
                <w:sz w:val="24"/>
                <w:szCs w:val="24"/>
              </w:rPr>
            </w:pPr>
            <w:r w:rsidRPr="00EF396F">
              <w:rPr>
                <w:rFonts w:ascii="NTPreCursivefk" w:hAnsi="NTPreCursivefk"/>
                <w:sz w:val="24"/>
                <w:szCs w:val="24"/>
              </w:rPr>
              <w:t>Music</w:t>
            </w:r>
          </w:p>
        </w:tc>
        <w:tc>
          <w:tcPr>
            <w:tcW w:w="7090" w:type="dxa"/>
          </w:tcPr>
          <w:p w14:paraId="7EB2681B" w14:textId="77777777" w:rsidR="00D91FE1" w:rsidRPr="00EF396F" w:rsidRDefault="00104993" w:rsidP="00D91FE1">
            <w:pPr>
              <w:pStyle w:val="NoSpacing"/>
              <w:rPr>
                <w:rFonts w:ascii="NTPreCursivefk" w:hAnsi="NTPreCursivefk"/>
                <w:sz w:val="24"/>
                <w:szCs w:val="24"/>
              </w:rPr>
            </w:pPr>
            <w:r w:rsidRPr="00EF396F">
              <w:rPr>
                <w:rFonts w:ascii="NTPreCursivefk" w:hAnsi="NTPreCursivefk"/>
                <w:sz w:val="24"/>
                <w:szCs w:val="24"/>
              </w:rPr>
              <w:t>Edvard Grieg – ‘In the Hall of the Mountain King’</w:t>
            </w:r>
          </w:p>
          <w:p w14:paraId="7980758E" w14:textId="187B131A" w:rsidR="00104993" w:rsidRPr="00EF396F" w:rsidRDefault="00104993" w:rsidP="00D91FE1">
            <w:pPr>
              <w:pStyle w:val="NoSpacing"/>
              <w:rPr>
                <w:rFonts w:ascii="NTPreCursivefk" w:hAnsi="NTPreCursivefk"/>
                <w:sz w:val="24"/>
                <w:szCs w:val="24"/>
              </w:rPr>
            </w:pPr>
            <w:r w:rsidRPr="00EF396F">
              <w:rPr>
                <w:rFonts w:ascii="NTPreCursivefk" w:hAnsi="NTPreCursivefk"/>
                <w:sz w:val="24"/>
                <w:szCs w:val="24"/>
              </w:rPr>
              <w:t>Classical music, composing and performing</w:t>
            </w:r>
          </w:p>
        </w:tc>
      </w:tr>
      <w:tr w:rsidR="00D91FE1" w:rsidRPr="00EF396F" w14:paraId="23958A7C" w14:textId="77777777" w:rsidTr="00D91FE1">
        <w:tc>
          <w:tcPr>
            <w:tcW w:w="2263" w:type="dxa"/>
          </w:tcPr>
          <w:p w14:paraId="4CF8A34B" w14:textId="6990104B" w:rsidR="00D91FE1" w:rsidRPr="00EF396F" w:rsidRDefault="00D91FE1" w:rsidP="00D91FE1">
            <w:pPr>
              <w:pStyle w:val="NoSpacing"/>
              <w:rPr>
                <w:rFonts w:ascii="NTPreCursivefk" w:hAnsi="NTPreCursivefk"/>
                <w:sz w:val="24"/>
                <w:szCs w:val="24"/>
              </w:rPr>
            </w:pPr>
            <w:r w:rsidRPr="00EF396F">
              <w:rPr>
                <w:rFonts w:ascii="NTPreCursivefk" w:hAnsi="NTPreCursivefk"/>
                <w:sz w:val="24"/>
                <w:szCs w:val="24"/>
              </w:rPr>
              <w:t>PE</w:t>
            </w:r>
          </w:p>
        </w:tc>
        <w:tc>
          <w:tcPr>
            <w:tcW w:w="7090" w:type="dxa"/>
          </w:tcPr>
          <w:p w14:paraId="744CF55C" w14:textId="77777777" w:rsidR="00104993" w:rsidRPr="00EF396F" w:rsidRDefault="00FC6500" w:rsidP="00D91FE1">
            <w:pPr>
              <w:pStyle w:val="NoSpacing"/>
              <w:rPr>
                <w:rFonts w:ascii="NTPreCursivefk" w:hAnsi="NTPreCursivefk"/>
                <w:sz w:val="24"/>
                <w:szCs w:val="24"/>
              </w:rPr>
            </w:pPr>
            <w:r w:rsidRPr="00EF396F">
              <w:rPr>
                <w:rFonts w:ascii="NTPreCursivefk" w:hAnsi="NTPreCursivefk"/>
                <w:sz w:val="24"/>
                <w:szCs w:val="24"/>
              </w:rPr>
              <w:t>Handball</w:t>
            </w:r>
          </w:p>
          <w:p w14:paraId="69920A98" w14:textId="77777777" w:rsidR="00FC6500" w:rsidRPr="00EF396F" w:rsidRDefault="00FC6500" w:rsidP="00D91FE1">
            <w:pPr>
              <w:pStyle w:val="NoSpacing"/>
              <w:rPr>
                <w:rFonts w:ascii="NTPreCursivefk" w:hAnsi="NTPreCursivefk"/>
                <w:sz w:val="24"/>
                <w:szCs w:val="24"/>
              </w:rPr>
            </w:pPr>
            <w:r w:rsidRPr="00EF396F">
              <w:rPr>
                <w:rFonts w:ascii="NTPreCursivefk" w:hAnsi="NTPreCursivefk"/>
                <w:sz w:val="24"/>
                <w:szCs w:val="24"/>
              </w:rPr>
              <w:t>Cricket</w:t>
            </w:r>
          </w:p>
          <w:p w14:paraId="261E0CF0" w14:textId="77777777" w:rsidR="00FC6500" w:rsidRPr="00EF396F" w:rsidRDefault="00FC6500" w:rsidP="00D91FE1">
            <w:pPr>
              <w:pStyle w:val="NoSpacing"/>
              <w:rPr>
                <w:rFonts w:ascii="NTPreCursivefk" w:hAnsi="NTPreCursivefk"/>
                <w:sz w:val="24"/>
                <w:szCs w:val="24"/>
              </w:rPr>
            </w:pPr>
            <w:r w:rsidRPr="00EF396F">
              <w:rPr>
                <w:rFonts w:ascii="NTPreCursivefk" w:hAnsi="NTPreCursivefk"/>
                <w:sz w:val="24"/>
                <w:szCs w:val="24"/>
              </w:rPr>
              <w:t>Basketball</w:t>
            </w:r>
          </w:p>
          <w:p w14:paraId="799D5367" w14:textId="00642FE1" w:rsidR="00FC6500" w:rsidRPr="00EF396F" w:rsidRDefault="00FC6500" w:rsidP="00D91FE1">
            <w:pPr>
              <w:pStyle w:val="NoSpacing"/>
              <w:rPr>
                <w:rFonts w:ascii="NTPreCursivefk" w:hAnsi="NTPreCursivefk"/>
                <w:sz w:val="24"/>
                <w:szCs w:val="24"/>
              </w:rPr>
            </w:pPr>
            <w:r w:rsidRPr="00EF396F">
              <w:rPr>
                <w:rFonts w:ascii="NTPreCursivefk" w:hAnsi="NTPreCursivefk"/>
                <w:sz w:val="24"/>
                <w:szCs w:val="24"/>
              </w:rPr>
              <w:t>Outdoor Education</w:t>
            </w:r>
          </w:p>
        </w:tc>
      </w:tr>
      <w:tr w:rsidR="00D91FE1" w:rsidRPr="00EF396F" w14:paraId="3059EC10" w14:textId="77777777" w:rsidTr="00D91FE1">
        <w:tc>
          <w:tcPr>
            <w:tcW w:w="2263" w:type="dxa"/>
          </w:tcPr>
          <w:p w14:paraId="1E71AABB" w14:textId="5C68D8F0" w:rsidR="00D91FE1" w:rsidRPr="00EF396F" w:rsidRDefault="00D91FE1" w:rsidP="00D91FE1">
            <w:pPr>
              <w:pStyle w:val="NoSpacing"/>
              <w:rPr>
                <w:rFonts w:ascii="NTPreCursivefk" w:hAnsi="NTPreCursivefk"/>
                <w:sz w:val="24"/>
                <w:szCs w:val="24"/>
              </w:rPr>
            </w:pPr>
            <w:r w:rsidRPr="00EF396F">
              <w:rPr>
                <w:rFonts w:ascii="NTPreCursivefk" w:hAnsi="NTPreCursivefk"/>
                <w:sz w:val="24"/>
                <w:szCs w:val="24"/>
              </w:rPr>
              <w:t>PSHE</w:t>
            </w:r>
          </w:p>
        </w:tc>
        <w:tc>
          <w:tcPr>
            <w:tcW w:w="7090" w:type="dxa"/>
          </w:tcPr>
          <w:p w14:paraId="0BA03D43" w14:textId="77777777" w:rsidR="00D91FE1" w:rsidRPr="00EF396F" w:rsidRDefault="007A4FBA" w:rsidP="00D91FE1">
            <w:pPr>
              <w:pStyle w:val="NoSpacing"/>
              <w:rPr>
                <w:rFonts w:ascii="NTPreCursivefk" w:hAnsi="NTPreCursivefk"/>
                <w:sz w:val="24"/>
                <w:szCs w:val="24"/>
              </w:rPr>
            </w:pPr>
            <w:r w:rsidRPr="00EF396F">
              <w:rPr>
                <w:rFonts w:ascii="NTPreCursivefk" w:hAnsi="NTPreCursivefk"/>
                <w:sz w:val="24"/>
                <w:szCs w:val="24"/>
              </w:rPr>
              <w:t>Physical Health &amp; Mental Wellbeing</w:t>
            </w:r>
          </w:p>
          <w:p w14:paraId="17450314" w14:textId="77777777" w:rsidR="007A4FBA" w:rsidRPr="00EF396F" w:rsidRDefault="007A4FBA" w:rsidP="00D91FE1">
            <w:pPr>
              <w:pStyle w:val="NoSpacing"/>
              <w:rPr>
                <w:rFonts w:ascii="NTPreCursivefk" w:hAnsi="NTPreCursivefk"/>
                <w:sz w:val="24"/>
                <w:szCs w:val="24"/>
              </w:rPr>
            </w:pPr>
            <w:r w:rsidRPr="00EF396F">
              <w:rPr>
                <w:rFonts w:ascii="NTPreCursivefk" w:hAnsi="NTPreCursivefk"/>
                <w:sz w:val="24"/>
                <w:szCs w:val="24"/>
              </w:rPr>
              <w:t>Growing &amp; Changing</w:t>
            </w:r>
          </w:p>
          <w:p w14:paraId="09AF97A9" w14:textId="0DA9A5F4" w:rsidR="007A4FBA" w:rsidRPr="00EF396F" w:rsidRDefault="007A4FBA" w:rsidP="00D91FE1">
            <w:pPr>
              <w:pStyle w:val="NoSpacing"/>
              <w:rPr>
                <w:rFonts w:ascii="NTPreCursivefk" w:hAnsi="NTPreCursivefk"/>
                <w:sz w:val="24"/>
                <w:szCs w:val="24"/>
              </w:rPr>
            </w:pPr>
            <w:r w:rsidRPr="00EF396F">
              <w:rPr>
                <w:rFonts w:ascii="NTPreCursivefk" w:hAnsi="NTPreCursivefk"/>
                <w:sz w:val="24"/>
                <w:szCs w:val="24"/>
              </w:rPr>
              <w:t>Respecting Ourselves &amp; Others</w:t>
            </w:r>
          </w:p>
        </w:tc>
      </w:tr>
      <w:tr w:rsidR="00D91FE1" w:rsidRPr="00EF396F" w14:paraId="508B6E25" w14:textId="77777777" w:rsidTr="00D91FE1">
        <w:tc>
          <w:tcPr>
            <w:tcW w:w="2263" w:type="dxa"/>
          </w:tcPr>
          <w:p w14:paraId="13AAE79D" w14:textId="3421D1CB" w:rsidR="00D91FE1" w:rsidRPr="00EF396F" w:rsidRDefault="00D91FE1" w:rsidP="00D91FE1">
            <w:pPr>
              <w:pStyle w:val="NoSpacing"/>
              <w:rPr>
                <w:rFonts w:ascii="NTPreCursivefk" w:hAnsi="NTPreCursivefk"/>
                <w:sz w:val="24"/>
                <w:szCs w:val="24"/>
              </w:rPr>
            </w:pPr>
            <w:r w:rsidRPr="00EF396F">
              <w:rPr>
                <w:rFonts w:ascii="NTPreCursivefk" w:hAnsi="NTPreCursivefk"/>
                <w:sz w:val="24"/>
                <w:szCs w:val="24"/>
              </w:rPr>
              <w:t>RE</w:t>
            </w:r>
          </w:p>
        </w:tc>
        <w:tc>
          <w:tcPr>
            <w:tcW w:w="7090" w:type="dxa"/>
          </w:tcPr>
          <w:p w14:paraId="1E843253" w14:textId="700445B6" w:rsidR="00D91FE1" w:rsidRPr="00EF396F" w:rsidRDefault="00E04BB2" w:rsidP="00D91FE1">
            <w:pPr>
              <w:pStyle w:val="NoSpacing"/>
              <w:rPr>
                <w:rFonts w:ascii="NTPreCursivefk" w:hAnsi="NTPreCursivefk"/>
                <w:sz w:val="24"/>
                <w:szCs w:val="24"/>
              </w:rPr>
            </w:pPr>
            <w:r w:rsidRPr="00EF396F">
              <w:rPr>
                <w:rFonts w:ascii="NTPreCursivefk" w:hAnsi="NTPreCursivefk"/>
                <w:sz w:val="24"/>
                <w:szCs w:val="24"/>
              </w:rPr>
              <w:t>Judaism: celebrations, beliefs and practices for modern-day Jewish people, at home and in the synagogue</w:t>
            </w:r>
          </w:p>
        </w:tc>
      </w:tr>
    </w:tbl>
    <w:p w14:paraId="6946CB7B" w14:textId="77777777" w:rsidR="00D91FE1" w:rsidRPr="00EF396F" w:rsidRDefault="00D91FE1" w:rsidP="0050207C">
      <w:pPr>
        <w:pStyle w:val="NoSpacing"/>
        <w:rPr>
          <w:rFonts w:ascii="NTPreCursivefk" w:hAnsi="NTPreCursivefk"/>
          <w:sz w:val="24"/>
          <w:szCs w:val="24"/>
        </w:rPr>
      </w:pPr>
    </w:p>
    <w:p w14:paraId="6E4079D3" w14:textId="7CF92B6D" w:rsidR="0050207C" w:rsidRPr="00EF396F" w:rsidRDefault="0050207C" w:rsidP="0050207C">
      <w:pPr>
        <w:pStyle w:val="NoSpacing"/>
        <w:rPr>
          <w:rFonts w:ascii="NTPreCursivefk" w:hAnsi="NTPreCursivefk"/>
          <w:sz w:val="24"/>
          <w:szCs w:val="24"/>
          <w:u w:val="single"/>
        </w:rPr>
      </w:pPr>
      <w:r w:rsidRPr="00EF396F">
        <w:rPr>
          <w:rFonts w:ascii="NTPreCursivefk" w:hAnsi="NTPreCursivefk"/>
          <w:sz w:val="24"/>
          <w:szCs w:val="24"/>
          <w:u w:val="single"/>
        </w:rPr>
        <w:t xml:space="preserve">PE </w:t>
      </w:r>
    </w:p>
    <w:p w14:paraId="36F7AE26" w14:textId="2FBABB5B" w:rsidR="0050207C" w:rsidRPr="00EF396F" w:rsidRDefault="0050207C" w:rsidP="0050207C">
      <w:pPr>
        <w:pStyle w:val="NoSpacing"/>
        <w:jc w:val="both"/>
        <w:rPr>
          <w:rFonts w:ascii="NTPreCursivefk" w:hAnsi="NTPreCursivefk"/>
          <w:sz w:val="24"/>
          <w:szCs w:val="24"/>
        </w:rPr>
      </w:pPr>
      <w:r w:rsidRPr="00EF396F">
        <w:rPr>
          <w:rFonts w:ascii="NTPreCursivefk" w:hAnsi="NTPreCursivefk"/>
          <w:sz w:val="24"/>
          <w:szCs w:val="24"/>
        </w:rPr>
        <w:t xml:space="preserve">Our PE lessons will take place on </w:t>
      </w:r>
      <w:r w:rsidR="00FC6500" w:rsidRPr="00EF396F">
        <w:rPr>
          <w:rFonts w:ascii="NTPreCursivefk" w:hAnsi="NTPreCursivefk"/>
          <w:sz w:val="24"/>
          <w:szCs w:val="24"/>
        </w:rPr>
        <w:t>Mondays and Fridays, though we may change the days to take advantage of the (hopefully) improving Spring weather</w:t>
      </w:r>
      <w:r w:rsidRPr="00EF396F">
        <w:rPr>
          <w:rFonts w:ascii="NTPreCursivefk" w:hAnsi="NTPreCursivefk"/>
          <w:sz w:val="24"/>
          <w:szCs w:val="24"/>
        </w:rPr>
        <w:t>.  PE kit should consist of: tracksuit bottoms/leggings, trainers and a change of top (preferably a school t-shirt in house colours), as well as a sweatshirt for the outdoors.  Please send PE kits in to school with your child on a Monday, and these will be sent home on Fridays</w:t>
      </w:r>
      <w:r w:rsidR="00FC6500" w:rsidRPr="00EF396F">
        <w:rPr>
          <w:rFonts w:ascii="NTPreCursivefk" w:hAnsi="NTPreCursivefk"/>
          <w:sz w:val="24"/>
          <w:szCs w:val="24"/>
        </w:rPr>
        <w:t>, to ensure that they are available every day.</w:t>
      </w:r>
      <w:r w:rsidR="00EF396F">
        <w:rPr>
          <w:rFonts w:ascii="NTPreCursivefk" w:hAnsi="NTPreCursivefk"/>
          <w:sz w:val="24"/>
          <w:szCs w:val="24"/>
        </w:rPr>
        <w:t xml:space="preserve">  </w:t>
      </w:r>
      <w:r w:rsidRPr="00EF396F">
        <w:rPr>
          <w:rFonts w:ascii="NTPreCursivefk" w:hAnsi="NTPreCursivefk"/>
          <w:sz w:val="24"/>
          <w:szCs w:val="24"/>
        </w:rPr>
        <w:t>We will also be starting Outdoor Education in February – look out for more details coming soon.  I know how much the children will enjoy this opportunity again.</w:t>
      </w:r>
    </w:p>
    <w:p w14:paraId="5DA02231" w14:textId="77777777" w:rsidR="00FC6500" w:rsidRPr="00EF396F" w:rsidRDefault="00FC6500" w:rsidP="0050207C">
      <w:pPr>
        <w:pStyle w:val="NoSpacing"/>
        <w:jc w:val="both"/>
        <w:rPr>
          <w:rFonts w:ascii="NTPreCursivefk" w:hAnsi="NTPreCursivefk"/>
          <w:sz w:val="24"/>
          <w:szCs w:val="24"/>
        </w:rPr>
      </w:pPr>
    </w:p>
    <w:p w14:paraId="3BA0A016" w14:textId="677085A9" w:rsidR="007B14E7" w:rsidRPr="00EF396F" w:rsidRDefault="007B14E7" w:rsidP="00CF5AB8">
      <w:pPr>
        <w:pStyle w:val="NoSpacing"/>
        <w:jc w:val="both"/>
        <w:rPr>
          <w:rFonts w:ascii="NTPreCursivefk" w:hAnsi="NTPreCursivefk"/>
          <w:sz w:val="24"/>
          <w:szCs w:val="24"/>
          <w:u w:val="single"/>
        </w:rPr>
      </w:pPr>
      <w:r w:rsidRPr="00EF396F">
        <w:rPr>
          <w:rFonts w:ascii="NTPreCursivefk" w:hAnsi="NTPreCursivefk"/>
          <w:sz w:val="24"/>
          <w:szCs w:val="24"/>
          <w:u w:val="single"/>
        </w:rPr>
        <w:t>Home Learning</w:t>
      </w:r>
    </w:p>
    <w:p w14:paraId="42C61CCC" w14:textId="081DD93C" w:rsidR="007A4FBA" w:rsidRPr="00EF396F" w:rsidRDefault="007A4FBA" w:rsidP="007A4FBA">
      <w:pPr>
        <w:pStyle w:val="NoSpacing"/>
        <w:jc w:val="both"/>
        <w:rPr>
          <w:rFonts w:ascii="NTPreCursivefk" w:hAnsi="NTPreCursivefk"/>
          <w:sz w:val="24"/>
          <w:szCs w:val="24"/>
        </w:rPr>
      </w:pPr>
      <w:r w:rsidRPr="00EF396F">
        <w:rPr>
          <w:rFonts w:ascii="NTPreCursivefk" w:hAnsi="NTPreCursivefk"/>
          <w:sz w:val="24"/>
          <w:szCs w:val="24"/>
        </w:rPr>
        <w:t>Homework will be set online on ‘</w:t>
      </w:r>
      <w:proofErr w:type="spellStart"/>
      <w:r w:rsidRPr="00EF396F">
        <w:rPr>
          <w:rFonts w:ascii="NTPreCursivefk" w:hAnsi="NTPreCursivefk"/>
          <w:sz w:val="24"/>
          <w:szCs w:val="24"/>
        </w:rPr>
        <w:t>EdShed</w:t>
      </w:r>
      <w:proofErr w:type="spellEnd"/>
      <w:r w:rsidRPr="00EF396F">
        <w:rPr>
          <w:rFonts w:ascii="NTPreCursivefk" w:hAnsi="NTPreCursivefk"/>
          <w:sz w:val="24"/>
          <w:szCs w:val="24"/>
        </w:rPr>
        <w:t>’, which the children are now all confident in using.  This will be set on a Monday to be completed by Friday.   Other homework tasks and projects may be set over the term linked to our current areas of learning.</w:t>
      </w:r>
    </w:p>
    <w:p w14:paraId="55779F80" w14:textId="692EC3B2" w:rsidR="007B14E7" w:rsidRPr="00EF396F" w:rsidRDefault="007B14E7" w:rsidP="00CF5AB8">
      <w:pPr>
        <w:pStyle w:val="NoSpacing"/>
        <w:jc w:val="both"/>
        <w:rPr>
          <w:rFonts w:ascii="NTPreCursivefk" w:hAnsi="NTPreCursivefk"/>
          <w:sz w:val="24"/>
          <w:szCs w:val="24"/>
          <w:u w:val="single"/>
        </w:rPr>
      </w:pPr>
    </w:p>
    <w:p w14:paraId="645068A1" w14:textId="6A7B04E4" w:rsidR="00974C90" w:rsidRPr="00EF396F" w:rsidRDefault="00A60F48" w:rsidP="00481CEE">
      <w:pPr>
        <w:pStyle w:val="NoSpacing"/>
        <w:jc w:val="both"/>
        <w:rPr>
          <w:rFonts w:ascii="NTPreCursivefk" w:hAnsi="NTPreCursivefk"/>
          <w:sz w:val="24"/>
          <w:szCs w:val="24"/>
        </w:rPr>
      </w:pPr>
      <w:r w:rsidRPr="00EF396F">
        <w:rPr>
          <w:rFonts w:ascii="NTPreCursivefk" w:hAnsi="NTPreCursivefk"/>
          <w:sz w:val="24"/>
          <w:szCs w:val="24"/>
        </w:rPr>
        <w:t>Thank you once again for your continued support.  If you have any questions, please do not hesitate to come and speak to us</w:t>
      </w:r>
      <w:r w:rsidR="00F82A4E" w:rsidRPr="00EF396F">
        <w:rPr>
          <w:rFonts w:ascii="NTPreCursivefk" w:hAnsi="NTPreCursivefk"/>
          <w:sz w:val="24"/>
          <w:szCs w:val="24"/>
        </w:rPr>
        <w:t xml:space="preserve">, or make an appointment.  </w:t>
      </w:r>
    </w:p>
    <w:p w14:paraId="563D4D35" w14:textId="77777777" w:rsidR="00EF396F" w:rsidRDefault="00EF396F" w:rsidP="00481CEE">
      <w:pPr>
        <w:pStyle w:val="NoSpacing"/>
        <w:jc w:val="both"/>
        <w:rPr>
          <w:rFonts w:ascii="NTPreCursivefk" w:hAnsi="NTPreCursivefk"/>
          <w:sz w:val="24"/>
          <w:szCs w:val="24"/>
        </w:rPr>
      </w:pPr>
    </w:p>
    <w:p w14:paraId="7BCADFEC" w14:textId="7B8FC9CA" w:rsidR="00F10F49" w:rsidRPr="00EF396F" w:rsidRDefault="00C0474B" w:rsidP="00481CEE">
      <w:pPr>
        <w:pStyle w:val="NoSpacing"/>
        <w:jc w:val="both"/>
        <w:rPr>
          <w:rFonts w:ascii="NTPreCursivefk" w:hAnsi="NTPreCursivefk"/>
          <w:sz w:val="24"/>
          <w:szCs w:val="24"/>
        </w:rPr>
      </w:pPr>
      <w:bookmarkStart w:id="0" w:name="_GoBack"/>
      <w:bookmarkEnd w:id="0"/>
      <w:r w:rsidRPr="00EF396F">
        <w:rPr>
          <w:rFonts w:ascii="NTPreCursivefk" w:hAnsi="NTPreCursivefk"/>
          <w:sz w:val="24"/>
          <w:szCs w:val="24"/>
        </w:rPr>
        <w:t>Miss B</w:t>
      </w:r>
      <w:r w:rsidR="00481CEE" w:rsidRPr="00EF396F">
        <w:rPr>
          <w:rFonts w:ascii="NTPreCursivefk" w:hAnsi="NTPreCursivefk"/>
          <w:sz w:val="24"/>
          <w:szCs w:val="24"/>
        </w:rPr>
        <w:t>ell</w:t>
      </w:r>
      <w:r w:rsidR="008B088F" w:rsidRPr="00EF396F">
        <w:rPr>
          <w:rFonts w:ascii="NTPreCursivefk" w:hAnsi="NTPreCursivefk"/>
          <w:sz w:val="24"/>
          <w:szCs w:val="24"/>
        </w:rPr>
        <w:t xml:space="preserve">, </w:t>
      </w:r>
      <w:r w:rsidR="00481CEE" w:rsidRPr="00EF396F">
        <w:rPr>
          <w:rFonts w:ascii="NTPreCursivefk" w:hAnsi="NTPreCursivefk"/>
          <w:sz w:val="24"/>
          <w:szCs w:val="24"/>
        </w:rPr>
        <w:t>Mrs</w:t>
      </w:r>
      <w:r w:rsidR="00E31092" w:rsidRPr="00EF396F">
        <w:rPr>
          <w:rFonts w:ascii="NTPreCursivefk" w:hAnsi="NTPreCursivefk"/>
          <w:sz w:val="24"/>
          <w:szCs w:val="24"/>
        </w:rPr>
        <w:t xml:space="preserve"> Scott</w:t>
      </w:r>
      <w:r w:rsidR="007A4FBA" w:rsidRPr="00EF396F">
        <w:rPr>
          <w:rFonts w:ascii="NTPreCursivefk" w:hAnsi="NTPreCursivefk"/>
          <w:sz w:val="24"/>
          <w:szCs w:val="24"/>
        </w:rPr>
        <w:t xml:space="preserve"> &amp; Miss </w:t>
      </w:r>
      <w:proofErr w:type="spellStart"/>
      <w:r w:rsidR="007A4FBA" w:rsidRPr="00EF396F">
        <w:rPr>
          <w:rFonts w:ascii="NTPreCursivefk" w:hAnsi="NTPreCursivefk"/>
          <w:sz w:val="24"/>
          <w:szCs w:val="24"/>
        </w:rPr>
        <w:t>Navin</w:t>
      </w:r>
      <w:proofErr w:type="spellEnd"/>
    </w:p>
    <w:sectPr w:rsidR="00F10F49" w:rsidRPr="00EF396F" w:rsidSect="0050207C">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10" w:header="284" w:footer="708" w:gutter="0"/>
      <w:pgBorders w:offsetFrom="page">
        <w:top w:val="creaturesInsects" w:sz="23" w:space="24" w:color="00B050"/>
        <w:left w:val="creaturesInsects" w:sz="23" w:space="24" w:color="00B050"/>
        <w:bottom w:val="creaturesInsects" w:sz="23" w:space="24" w:color="00B050"/>
        <w:right w:val="creaturesInsects" w:sz="23"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DF65" w14:textId="77777777" w:rsidR="005A2CD3" w:rsidRDefault="005A2CD3" w:rsidP="00E97225">
      <w:pPr>
        <w:spacing w:after="0" w:line="240" w:lineRule="auto"/>
      </w:pPr>
      <w:r>
        <w:separator/>
      </w:r>
    </w:p>
  </w:endnote>
  <w:endnote w:type="continuationSeparator" w:id="0">
    <w:p w14:paraId="597EE8B3" w14:textId="77777777" w:rsidR="005A2CD3" w:rsidRDefault="005A2CD3" w:rsidP="00E9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4086" w14:textId="77777777" w:rsidR="00C0474B" w:rsidRDefault="00C0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ACFD" w14:textId="77777777" w:rsidR="00C0474B" w:rsidRDefault="00C0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5F43" w14:textId="77777777" w:rsidR="00C0474B" w:rsidRDefault="00C0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C812" w14:textId="77777777" w:rsidR="005A2CD3" w:rsidRDefault="005A2CD3" w:rsidP="00E97225">
      <w:pPr>
        <w:spacing w:after="0" w:line="240" w:lineRule="auto"/>
      </w:pPr>
      <w:r>
        <w:separator/>
      </w:r>
    </w:p>
  </w:footnote>
  <w:footnote w:type="continuationSeparator" w:id="0">
    <w:p w14:paraId="5035B0F1" w14:textId="77777777" w:rsidR="005A2CD3" w:rsidRDefault="005A2CD3" w:rsidP="00E97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5C0E" w14:textId="77777777" w:rsidR="00C0474B" w:rsidRDefault="00EF396F">
    <w:pPr>
      <w:pStyle w:val="Header"/>
    </w:pPr>
    <w:r>
      <w:rPr>
        <w:noProof/>
        <w:lang w:eastAsia="en-GB"/>
      </w:rPr>
      <w:pict w14:anchorId="6D7C5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6" o:spid="_x0000_s14339" type="#_x0000_t75" alt="" style="position:absolute;margin-left:0;margin-top:0;width:467.2pt;height:467.2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C375" w14:textId="77777777" w:rsidR="00E97225" w:rsidRPr="004317F2" w:rsidRDefault="00EF396F" w:rsidP="004317F2">
    <w:pPr>
      <w:pStyle w:val="Header"/>
      <w:tabs>
        <w:tab w:val="center" w:pos="4964"/>
        <w:tab w:val="right" w:pos="9928"/>
      </w:tabs>
      <w:jc w:val="center"/>
    </w:pPr>
    <w:r>
      <w:rPr>
        <w:noProof/>
        <w:lang w:eastAsia="en-GB"/>
      </w:rPr>
      <w:pict w14:anchorId="58BF4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7" o:spid="_x0000_s14338" type="#_x0000_t75" alt="" style="position:absolute;left:0;text-align:left;margin-left:0;margin-top:0;width:467.2pt;height:467.2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5CA0" w14:textId="77777777" w:rsidR="00C0474B" w:rsidRDefault="00EF396F">
    <w:pPr>
      <w:pStyle w:val="Header"/>
    </w:pPr>
    <w:r>
      <w:rPr>
        <w:noProof/>
        <w:lang w:eastAsia="en-GB"/>
      </w:rPr>
      <w:pict w14:anchorId="4B953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5" o:spid="_x0000_s14337" type="#_x0000_t75" alt="" style="position:absolute;margin-left:0;margin-top:0;width:467.2pt;height:467.2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47C15"/>
    <w:multiLevelType w:val="hybridMultilevel"/>
    <w:tmpl w:val="0AD4D7A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32343"/>
    <w:multiLevelType w:val="hybridMultilevel"/>
    <w:tmpl w:val="13FACB8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25"/>
    <w:rsid w:val="000652A0"/>
    <w:rsid w:val="000F71CE"/>
    <w:rsid w:val="00104993"/>
    <w:rsid w:val="00123144"/>
    <w:rsid w:val="00144BD6"/>
    <w:rsid w:val="00284228"/>
    <w:rsid w:val="002C3C41"/>
    <w:rsid w:val="00347EB9"/>
    <w:rsid w:val="003541B9"/>
    <w:rsid w:val="0038765C"/>
    <w:rsid w:val="004317F2"/>
    <w:rsid w:val="00432108"/>
    <w:rsid w:val="00473C75"/>
    <w:rsid w:val="00481A6B"/>
    <w:rsid w:val="00481CEE"/>
    <w:rsid w:val="004847D8"/>
    <w:rsid w:val="004B3152"/>
    <w:rsid w:val="004D5BC0"/>
    <w:rsid w:val="0050207C"/>
    <w:rsid w:val="005270A6"/>
    <w:rsid w:val="005A2CD3"/>
    <w:rsid w:val="005E7308"/>
    <w:rsid w:val="00694A88"/>
    <w:rsid w:val="006F0673"/>
    <w:rsid w:val="00735202"/>
    <w:rsid w:val="00784F76"/>
    <w:rsid w:val="007A4FBA"/>
    <w:rsid w:val="007B14E7"/>
    <w:rsid w:val="007E5659"/>
    <w:rsid w:val="00833F9C"/>
    <w:rsid w:val="0087239A"/>
    <w:rsid w:val="008A7D9D"/>
    <w:rsid w:val="008B088F"/>
    <w:rsid w:val="008B4573"/>
    <w:rsid w:val="009632AB"/>
    <w:rsid w:val="00964101"/>
    <w:rsid w:val="00974C90"/>
    <w:rsid w:val="009F20EE"/>
    <w:rsid w:val="00A60F48"/>
    <w:rsid w:val="00AA0790"/>
    <w:rsid w:val="00AA1672"/>
    <w:rsid w:val="00AA2B34"/>
    <w:rsid w:val="00AA6516"/>
    <w:rsid w:val="00AF7F1B"/>
    <w:rsid w:val="00B52177"/>
    <w:rsid w:val="00B56DA5"/>
    <w:rsid w:val="00B778CC"/>
    <w:rsid w:val="00BA432C"/>
    <w:rsid w:val="00C0474B"/>
    <w:rsid w:val="00C16B05"/>
    <w:rsid w:val="00C22755"/>
    <w:rsid w:val="00CA75A3"/>
    <w:rsid w:val="00CC41C7"/>
    <w:rsid w:val="00CF5AB8"/>
    <w:rsid w:val="00D91FE1"/>
    <w:rsid w:val="00DB0495"/>
    <w:rsid w:val="00DB10A3"/>
    <w:rsid w:val="00DF4064"/>
    <w:rsid w:val="00E04BB2"/>
    <w:rsid w:val="00E31092"/>
    <w:rsid w:val="00E444D1"/>
    <w:rsid w:val="00E6690F"/>
    <w:rsid w:val="00E95BEB"/>
    <w:rsid w:val="00E97225"/>
    <w:rsid w:val="00EF396F"/>
    <w:rsid w:val="00F10F49"/>
    <w:rsid w:val="00F33854"/>
    <w:rsid w:val="00F4438C"/>
    <w:rsid w:val="00F82A4E"/>
    <w:rsid w:val="00FB6C1D"/>
    <w:rsid w:val="00FC6500"/>
    <w:rsid w:val="00FF3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B949450"/>
  <w15:docId w15:val="{213475F8-3DAA-41FA-8FF2-ED440C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25"/>
  </w:style>
  <w:style w:type="paragraph" w:styleId="Footer">
    <w:name w:val="footer"/>
    <w:basedOn w:val="Normal"/>
    <w:link w:val="FooterChar"/>
    <w:uiPriority w:val="99"/>
    <w:unhideWhenUsed/>
    <w:rsid w:val="00E97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25"/>
  </w:style>
  <w:style w:type="paragraph" w:styleId="BalloonText">
    <w:name w:val="Balloon Text"/>
    <w:basedOn w:val="Normal"/>
    <w:link w:val="BalloonTextChar"/>
    <w:uiPriority w:val="99"/>
    <w:semiHidden/>
    <w:unhideWhenUsed/>
    <w:rsid w:val="00E9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25"/>
    <w:rPr>
      <w:rFonts w:ascii="Tahoma" w:hAnsi="Tahoma" w:cs="Tahoma"/>
      <w:sz w:val="16"/>
      <w:szCs w:val="16"/>
    </w:rPr>
  </w:style>
  <w:style w:type="table" w:styleId="TableGrid">
    <w:name w:val="Table Grid"/>
    <w:basedOn w:val="TableNormal"/>
    <w:uiPriority w:val="59"/>
    <w:rsid w:val="00E9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5253">
      <w:bodyDiv w:val="1"/>
      <w:marLeft w:val="0"/>
      <w:marRight w:val="0"/>
      <w:marTop w:val="0"/>
      <w:marBottom w:val="0"/>
      <w:divBdr>
        <w:top w:val="none" w:sz="0" w:space="0" w:color="auto"/>
        <w:left w:val="none" w:sz="0" w:space="0" w:color="auto"/>
        <w:bottom w:val="none" w:sz="0" w:space="0" w:color="auto"/>
        <w:right w:val="none" w:sz="0" w:space="0" w:color="auto"/>
      </w:divBdr>
    </w:div>
    <w:div w:id="1087845155">
      <w:bodyDiv w:val="1"/>
      <w:marLeft w:val="0"/>
      <w:marRight w:val="0"/>
      <w:marTop w:val="0"/>
      <w:marBottom w:val="0"/>
      <w:divBdr>
        <w:top w:val="none" w:sz="0" w:space="0" w:color="auto"/>
        <w:left w:val="none" w:sz="0" w:space="0" w:color="auto"/>
        <w:bottom w:val="none" w:sz="0" w:space="0" w:color="auto"/>
        <w:right w:val="none" w:sz="0" w:space="0" w:color="auto"/>
      </w:divBdr>
    </w:div>
    <w:div w:id="16251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Silva</dc:creator>
  <cp:lastModifiedBy>E. Bell [ King Street Primary School ]</cp:lastModifiedBy>
  <cp:revision>7</cp:revision>
  <cp:lastPrinted>2024-01-10T16:18:00Z</cp:lastPrinted>
  <dcterms:created xsi:type="dcterms:W3CDTF">2024-01-07T20:28:00Z</dcterms:created>
  <dcterms:modified xsi:type="dcterms:W3CDTF">2024-01-11T14:35:00Z</dcterms:modified>
</cp:coreProperties>
</file>